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498" w:rsidRDefault="006369E9" w:rsidP="00321C75">
      <w:pPr>
        <w:spacing w:before="120" w:after="120" w:line="23" w:lineRule="atLeast"/>
        <w:ind w:right="-540"/>
        <w:jc w:val="both"/>
        <w:rPr>
          <w:rFonts w:ascii="GHEA Grapalat" w:hAnsi="GHEA Grapalat"/>
          <w:b/>
          <w:sz w:val="24"/>
          <w:lang w:val="hy-AM"/>
        </w:rPr>
      </w:pPr>
      <w:r w:rsidRPr="00AA2524">
        <w:rPr>
          <w:rFonts w:ascii="GHEA Grapalat" w:hAnsi="GHEA Grapalat"/>
          <w:b/>
          <w:sz w:val="24"/>
          <w:lang w:val="hy-AM"/>
        </w:rPr>
        <w:t>1.14. ՀՀ պաշտպանության նախարարություն</w:t>
      </w:r>
    </w:p>
    <w:p w:rsidR="00DD22ED" w:rsidRPr="00AA2524" w:rsidRDefault="006369E9" w:rsidP="00AA2524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AA2524">
        <w:rPr>
          <w:rFonts w:ascii="GHEA Grapalat" w:hAnsi="GHEA Grapalat"/>
          <w:b/>
          <w:sz w:val="24"/>
          <w:lang w:val="hy-AM"/>
        </w:rPr>
        <w:t xml:space="preserve"> </w:t>
      </w:r>
    </w:p>
    <w:p w:rsidR="006369E9" w:rsidRPr="00AA2524" w:rsidRDefault="00C00D57" w:rsidP="00AA2524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AA2524">
        <w:rPr>
          <w:rFonts w:ascii="GHEA Grapalat" w:hAnsi="GHEA Grapalat"/>
          <w:b/>
          <w:sz w:val="24"/>
          <w:lang w:val="hy-AM"/>
        </w:rPr>
        <w:t>1.14.1</w:t>
      </w:r>
      <w:r w:rsidR="006369E9" w:rsidRPr="00AA2524">
        <w:rPr>
          <w:rFonts w:ascii="GHEA Grapalat" w:hAnsi="GHEA Grapalat"/>
          <w:b/>
          <w:sz w:val="24"/>
          <w:lang w:val="hy-AM"/>
        </w:rPr>
        <w:t>. Պետական տուրքեր և այլ եկամուտներ</w:t>
      </w:r>
    </w:p>
    <w:p w:rsidR="006369E9" w:rsidRPr="00DE5A2F" w:rsidRDefault="006369E9" w:rsidP="00AA2524">
      <w:pPr>
        <w:spacing w:before="120" w:after="120" w:line="23" w:lineRule="atLeast"/>
        <w:ind w:right="-63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C00D57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C00D57" w:rsidRPr="00541BBF">
        <w:rPr>
          <w:rFonts w:ascii="GHEA Grapalat" w:hAnsi="GHEA Grapalat" w:cs="Sylfaen"/>
          <w:b/>
          <w:iCs/>
          <w:sz w:val="18"/>
          <w:szCs w:val="18"/>
          <w:lang w:val="hy-AM"/>
        </w:rPr>
        <w:t>1</w:t>
      </w:r>
      <w:r w:rsidRPr="003C70C0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="007D3726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>
        <w:rPr>
          <w:rFonts w:ascii="GHEA Grapalat" w:hAnsi="GHEA Grapalat"/>
          <w:b/>
          <w:sz w:val="18"/>
          <w:szCs w:val="18"/>
          <w:lang w:val="hy-AM"/>
        </w:rPr>
        <w:t>ՊՆ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կողմից </w:t>
      </w:r>
      <w:r w:rsidR="007D3726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գանձված և 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գանձվ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>ելիք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պետական տուրքերը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և այլ եկամուտները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3539"/>
        <w:gridCol w:w="2126"/>
        <w:gridCol w:w="2127"/>
        <w:gridCol w:w="2283"/>
      </w:tblGrid>
      <w:tr w:rsidR="00AD0B4C" w:rsidRPr="00C77E42" w:rsidTr="00321C75">
        <w:tc>
          <w:tcPr>
            <w:tcW w:w="3539" w:type="dxa"/>
            <w:tcBorders>
              <w:bottom w:val="single" w:sz="4" w:space="0" w:color="auto"/>
            </w:tcBorders>
            <w:shd w:val="clear" w:color="auto" w:fill="D9E2F3"/>
          </w:tcPr>
          <w:p w:rsidR="00AD0B4C" w:rsidRPr="00640E69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E2F3"/>
            <w:vAlign w:val="center"/>
          </w:tcPr>
          <w:p w:rsidR="00AD0B4C" w:rsidRPr="00CB57F0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 փաստ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E2F3"/>
            <w:vAlign w:val="center"/>
          </w:tcPr>
          <w:p w:rsidR="00AD0B4C" w:rsidRPr="00DC11CB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283" w:type="dxa"/>
            <w:tcBorders>
              <w:bottom w:val="single" w:sz="4" w:space="0" w:color="auto"/>
            </w:tcBorders>
            <w:shd w:val="clear" w:color="auto" w:fill="D9E2F3"/>
            <w:vAlign w:val="center"/>
          </w:tcPr>
          <w:p w:rsidR="00AD0B4C" w:rsidRPr="00DC11CB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AD0B4C" w:rsidRPr="00C00D57" w:rsidTr="00321C75">
        <w:trPr>
          <w:trHeight w:val="272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proofErr w:type="spellStart"/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>Պետական</w:t>
            </w:r>
            <w:proofErr w:type="spellEnd"/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 </w:t>
            </w:r>
            <w:proofErr w:type="spellStart"/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>տուրքեր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16.1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37.0 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36.0 </w:t>
            </w:r>
          </w:p>
        </w:tc>
      </w:tr>
      <w:tr w:rsidR="00AD0B4C" w:rsidRPr="00C00D57" w:rsidTr="00321C75">
        <w:trPr>
          <w:trHeight w:val="2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proofErr w:type="spellStart"/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>Այլ</w:t>
            </w:r>
            <w:proofErr w:type="spellEnd"/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 </w:t>
            </w:r>
            <w:proofErr w:type="spellStart"/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>եկամուտներ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671.7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465.1 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1,170.7 </w:t>
            </w:r>
          </w:p>
        </w:tc>
      </w:tr>
    </w:tbl>
    <w:p w:rsidR="006369E9" w:rsidRPr="00640E69" w:rsidRDefault="006369E9" w:rsidP="00AA2524">
      <w:pPr>
        <w:spacing w:before="120" w:after="120" w:line="23" w:lineRule="atLeast"/>
        <w:ind w:right="-630"/>
        <w:jc w:val="both"/>
        <w:rPr>
          <w:rFonts w:ascii="GHEA Grapalat" w:hAnsi="GHEA Grapalat"/>
          <w:lang w:val="hy-AM"/>
        </w:rPr>
      </w:pPr>
    </w:p>
    <w:p w:rsidR="006369E9" w:rsidRPr="00AA2524" w:rsidRDefault="00C00D57" w:rsidP="00AA2524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AA2524">
        <w:rPr>
          <w:rFonts w:ascii="GHEA Grapalat" w:hAnsi="GHEA Grapalat"/>
          <w:b/>
          <w:sz w:val="24"/>
          <w:lang w:val="hy-AM"/>
        </w:rPr>
        <w:t>1.14.2</w:t>
      </w:r>
      <w:r w:rsidR="006369E9" w:rsidRPr="00AA2524">
        <w:rPr>
          <w:rFonts w:ascii="GHEA Grapalat" w:hAnsi="GHEA Grapalat"/>
          <w:b/>
          <w:sz w:val="24"/>
          <w:lang w:val="hy-AM"/>
        </w:rPr>
        <w:t xml:space="preserve">. </w:t>
      </w:r>
      <w:r w:rsidR="00541BBF" w:rsidRPr="00AA2524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  <w:r w:rsidR="006369E9" w:rsidRPr="00AA2524">
        <w:rPr>
          <w:rFonts w:ascii="GHEA Grapalat" w:hAnsi="GHEA Grapalat"/>
          <w:b/>
          <w:sz w:val="24"/>
          <w:lang w:val="hy-AM"/>
        </w:rPr>
        <w:t xml:space="preserve"> </w:t>
      </w:r>
    </w:p>
    <w:p w:rsidR="006369E9" w:rsidRDefault="00B123DF" w:rsidP="00AA2524">
      <w:pPr>
        <w:pStyle w:val="NormalWeb"/>
        <w:spacing w:before="120" w:beforeAutospacing="0" w:after="120" w:afterAutospacing="0" w:line="23" w:lineRule="atLeast"/>
        <w:ind w:right="-630"/>
        <w:jc w:val="both"/>
      </w:pPr>
      <w:r w:rsidRPr="00306189">
        <w:rPr>
          <w:rFonts w:ascii="GHEA Grapalat" w:hAnsi="GHEA Grapalat"/>
          <w:bCs/>
          <w:noProof/>
        </w:rPr>
        <w:drawing>
          <wp:inline distT="0" distB="0" distL="0" distR="0" wp14:anchorId="59F45460" wp14:editId="0D55D5D9">
            <wp:extent cx="6410325" cy="2740660"/>
            <wp:effectExtent l="0" t="0" r="9525" b="254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A2524" w:rsidRPr="00AA2524" w:rsidRDefault="00AA2524" w:rsidP="00AA2524">
      <w:pPr>
        <w:pStyle w:val="NormalWeb"/>
        <w:spacing w:before="120" w:beforeAutospacing="0" w:after="120" w:afterAutospacing="0" w:line="23" w:lineRule="atLeast"/>
        <w:ind w:right="-630"/>
        <w:jc w:val="both"/>
      </w:pPr>
    </w:p>
    <w:p w:rsidR="00144280" w:rsidRPr="002A76B2" w:rsidRDefault="00144280" w:rsidP="00AA2524">
      <w:pPr>
        <w:pStyle w:val="Caption"/>
        <w:keepNext/>
        <w:tabs>
          <w:tab w:val="left" w:pos="1276"/>
        </w:tabs>
        <w:spacing w:line="23" w:lineRule="atLeast"/>
        <w:ind w:right="-63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</w:t>
      </w:r>
      <w:r w:rsidRPr="003201C7">
        <w:rPr>
          <w:rFonts w:ascii="GHEA Grapalat" w:hAnsi="GHEA Grapalat"/>
          <w:sz w:val="18"/>
          <w:szCs w:val="18"/>
          <w:lang w:val="hy-AM"/>
        </w:rPr>
        <w:t xml:space="preserve"> 2</w:t>
      </w:r>
      <w:r>
        <w:rPr>
          <w:rFonts w:ascii="GHEA Grapalat" w:hAnsi="GHEA Grapalat"/>
          <w:sz w:val="18"/>
          <w:szCs w:val="18"/>
          <w:lang w:val="hy-AM"/>
        </w:rPr>
        <w:t xml:space="preserve">. </w:t>
      </w:r>
      <w:r w:rsidR="00AA2524">
        <w:rPr>
          <w:rFonts w:ascii="GHEA Grapalat" w:hAnsi="GHEA Grapalat"/>
          <w:sz w:val="18"/>
          <w:szCs w:val="18"/>
          <w:lang w:val="hy-AM"/>
        </w:rPr>
        <w:t>Ծ</w:t>
      </w:r>
      <w:r w:rsidRPr="002A76B2">
        <w:rPr>
          <w:rFonts w:ascii="GHEA Grapalat" w:hAnsi="GHEA Grapalat"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10165" w:type="dxa"/>
        <w:tblLayout w:type="fixed"/>
        <w:tblLook w:val="04A0" w:firstRow="1" w:lastRow="0" w:firstColumn="1" w:lastColumn="0" w:noHBand="0" w:noVBand="1"/>
      </w:tblPr>
      <w:tblGrid>
        <w:gridCol w:w="2605"/>
        <w:gridCol w:w="3060"/>
        <w:gridCol w:w="4500"/>
      </w:tblGrid>
      <w:tr w:rsidR="00144280" w:rsidRPr="00D27754" w:rsidTr="00B123DF">
        <w:trPr>
          <w:trHeight w:val="503"/>
        </w:trPr>
        <w:tc>
          <w:tcPr>
            <w:tcW w:w="2605" w:type="dxa"/>
            <w:shd w:val="clear" w:color="auto" w:fill="DEEAF6" w:themeFill="accent1" w:themeFillTint="33"/>
          </w:tcPr>
          <w:p w:rsidR="00144280" w:rsidRPr="001140E6" w:rsidRDefault="00144280" w:rsidP="00AA2524">
            <w:pPr>
              <w:spacing w:before="120" w:after="120" w:line="23" w:lineRule="atLeast"/>
              <w:ind w:right="-630"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060" w:type="dxa"/>
            <w:shd w:val="clear" w:color="auto" w:fill="DEEAF6" w:themeFill="accent1" w:themeFillTint="33"/>
          </w:tcPr>
          <w:p w:rsidR="00144280" w:rsidRPr="00D27754" w:rsidRDefault="00144280" w:rsidP="00874313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2025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թ. </w:t>
            </w:r>
            <w:r w:rsidR="00874313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500" w:type="dxa"/>
            <w:shd w:val="clear" w:color="auto" w:fill="DEEAF6" w:themeFill="accent1" w:themeFillTint="33"/>
          </w:tcPr>
          <w:p w:rsidR="00144280" w:rsidRPr="00D27754" w:rsidRDefault="00144280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144280" w:rsidRPr="00D27754" w:rsidTr="00B123DF">
        <w:trPr>
          <w:trHeight w:val="530"/>
        </w:trPr>
        <w:tc>
          <w:tcPr>
            <w:tcW w:w="2605" w:type="dxa"/>
          </w:tcPr>
          <w:p w:rsidR="00144280" w:rsidRPr="00D27754" w:rsidRDefault="00144280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060" w:type="dxa"/>
          </w:tcPr>
          <w:p w:rsidR="00144280" w:rsidRPr="00D27754" w:rsidRDefault="00C5056B" w:rsidP="00D41498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bookmarkStart w:id="0" w:name="_GoBack"/>
            <w:bookmarkEnd w:id="0"/>
          </w:p>
        </w:tc>
        <w:tc>
          <w:tcPr>
            <w:tcW w:w="4500" w:type="dxa"/>
          </w:tcPr>
          <w:p w:rsidR="00144280" w:rsidRPr="00D27754" w:rsidRDefault="00C5056B" w:rsidP="00D41498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</w:tr>
      <w:tr w:rsidR="00144280" w:rsidRPr="00D27754" w:rsidTr="00B123DF">
        <w:trPr>
          <w:trHeight w:val="530"/>
        </w:trPr>
        <w:tc>
          <w:tcPr>
            <w:tcW w:w="2605" w:type="dxa"/>
          </w:tcPr>
          <w:p w:rsidR="00144280" w:rsidRPr="00D27754" w:rsidRDefault="00144280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060" w:type="dxa"/>
          </w:tcPr>
          <w:p w:rsidR="00144280" w:rsidRPr="00D27754" w:rsidRDefault="00C5056B" w:rsidP="00D41498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4500" w:type="dxa"/>
          </w:tcPr>
          <w:p w:rsidR="00144280" w:rsidRPr="00D27754" w:rsidRDefault="00C5056B" w:rsidP="00D41498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</w:tr>
      <w:tr w:rsidR="00144280" w:rsidRPr="00D27754" w:rsidTr="00B123DF">
        <w:trPr>
          <w:trHeight w:val="710"/>
        </w:trPr>
        <w:tc>
          <w:tcPr>
            <w:tcW w:w="2605" w:type="dxa"/>
          </w:tcPr>
          <w:p w:rsidR="00144280" w:rsidRPr="002A76B2" w:rsidRDefault="00144280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060" w:type="dxa"/>
          </w:tcPr>
          <w:p w:rsidR="00144280" w:rsidRPr="00D27754" w:rsidRDefault="00C5056B" w:rsidP="00E65ECE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5056B">
              <w:rPr>
                <w:rFonts w:ascii="GHEA Grapalat" w:hAnsi="GHEA Grapalat" w:cs="Calibri"/>
                <w:sz w:val="18"/>
                <w:szCs w:val="18"/>
                <w:lang w:val="hy-AM"/>
              </w:rPr>
              <w:t>664,</w:t>
            </w:r>
            <w:r w:rsidR="00E65ECE">
              <w:rPr>
                <w:rFonts w:ascii="GHEA Grapalat" w:hAnsi="GHEA Grapalat" w:cs="Calibri"/>
                <w:sz w:val="18"/>
                <w:szCs w:val="18"/>
                <w:lang w:val="hy-AM"/>
              </w:rPr>
              <w:t>636.9</w:t>
            </w:r>
          </w:p>
        </w:tc>
        <w:tc>
          <w:tcPr>
            <w:tcW w:w="4500" w:type="dxa"/>
          </w:tcPr>
          <w:p w:rsidR="00144280" w:rsidRPr="003A6E29" w:rsidRDefault="00C5056B" w:rsidP="003A6E29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563,</w:t>
            </w:r>
            <w:r w:rsidR="003A6E29">
              <w:rPr>
                <w:rFonts w:ascii="GHEA Grapalat" w:hAnsi="GHEA Grapalat" w:cs="Calibri"/>
                <w:sz w:val="18"/>
                <w:szCs w:val="18"/>
              </w:rPr>
              <w:t>119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3A6E29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</w:tr>
    </w:tbl>
    <w:p w:rsidR="00144280" w:rsidRPr="00144280" w:rsidRDefault="00144280" w:rsidP="00AA2524">
      <w:pPr>
        <w:spacing w:before="120" w:after="120" w:line="23" w:lineRule="atLeast"/>
        <w:ind w:right="-630"/>
        <w:jc w:val="both"/>
        <w:rPr>
          <w:rFonts w:ascii="Sylfaen" w:hAnsi="Sylfaen"/>
          <w:lang w:val="hy-AM"/>
        </w:rPr>
      </w:pPr>
    </w:p>
    <w:p w:rsidR="006369E9" w:rsidRPr="001D2D3B" w:rsidRDefault="006369E9" w:rsidP="00D41498">
      <w:pPr>
        <w:pStyle w:val="BodyText1"/>
        <w:spacing w:line="23" w:lineRule="atLeast"/>
        <w:ind w:left="0" w:right="-360"/>
        <w:contextualSpacing/>
        <w:rPr>
          <w:lang w:val="hy-AM"/>
        </w:rPr>
      </w:pPr>
      <w:r w:rsidRPr="001D2D3B">
        <w:rPr>
          <w:lang w:val="hy-AM"/>
        </w:rPr>
        <w:lastRenderedPageBreak/>
        <w:t>ՀՀ ՊՆ կողմից</w:t>
      </w:r>
      <w:r w:rsidR="00D803D1">
        <w:rPr>
          <w:lang w:val="hy-AM"/>
        </w:rPr>
        <w:t xml:space="preserve"> 2026</w:t>
      </w:r>
      <w:r w:rsidRPr="001D2D3B">
        <w:rPr>
          <w:lang w:val="hy-AM"/>
        </w:rPr>
        <w:t xml:space="preserve"> թվականին ծախսերը նախատեսվում է իրականացնել </w:t>
      </w:r>
      <w:r w:rsidRPr="001D2D3B">
        <w:rPr>
          <w:b/>
          <w:lang w:val="hy-AM"/>
        </w:rPr>
        <w:t>հինգ ծրագրերի շրջանակներում</w:t>
      </w:r>
      <w:r w:rsidRPr="001D2D3B">
        <w:rPr>
          <w:lang w:val="hy-AM"/>
        </w:rPr>
        <w:t xml:space="preserve">, որոնց գծով պետական բյուջեով նախատեսվում է </w:t>
      </w:r>
      <w:r w:rsidR="00D803D1" w:rsidRPr="00D803D1">
        <w:rPr>
          <w:b/>
          <w:lang w:val="hy-AM"/>
        </w:rPr>
        <w:t>563,1</w:t>
      </w:r>
      <w:r w:rsidR="003A6E29" w:rsidRPr="003A6E29">
        <w:rPr>
          <w:b/>
          <w:lang w:val="hy-AM"/>
        </w:rPr>
        <w:t>19</w:t>
      </w:r>
      <w:r w:rsidR="00D803D1" w:rsidRPr="00D803D1">
        <w:rPr>
          <w:b/>
          <w:lang w:val="hy-AM"/>
        </w:rPr>
        <w:t>.</w:t>
      </w:r>
      <w:r w:rsidR="003A6E29" w:rsidRPr="003A6E29">
        <w:rPr>
          <w:b/>
          <w:lang w:val="hy-AM"/>
        </w:rPr>
        <w:t>2</w:t>
      </w:r>
      <w:r w:rsidRPr="001D2D3B">
        <w:rPr>
          <w:b/>
          <w:lang w:val="hy-AM"/>
        </w:rPr>
        <w:t xml:space="preserve"> մլն դրամ</w:t>
      </w:r>
      <w:r w:rsidRPr="001D2D3B">
        <w:rPr>
          <w:lang w:val="hy-AM"/>
        </w:rPr>
        <w:t>, որից ընթացիկ ծախսերի գծով</w:t>
      </w:r>
      <w:r>
        <w:rPr>
          <w:lang w:val="hy-AM"/>
        </w:rPr>
        <w:t>` 25</w:t>
      </w:r>
      <w:r w:rsidR="00D803D1">
        <w:rPr>
          <w:lang w:val="hy-AM"/>
        </w:rPr>
        <w:t>9</w:t>
      </w:r>
      <w:r>
        <w:rPr>
          <w:lang w:val="hy-AM"/>
        </w:rPr>
        <w:t>,</w:t>
      </w:r>
      <w:r w:rsidR="00D803D1">
        <w:rPr>
          <w:lang w:val="hy-AM"/>
        </w:rPr>
        <w:t>3</w:t>
      </w:r>
      <w:r w:rsidR="003A6E29" w:rsidRPr="003A6E29">
        <w:rPr>
          <w:lang w:val="hy-AM"/>
        </w:rPr>
        <w:t>78</w:t>
      </w:r>
      <w:r>
        <w:rPr>
          <w:lang w:val="hy-AM"/>
        </w:rPr>
        <w:t>.</w:t>
      </w:r>
      <w:r w:rsidR="003A6E29" w:rsidRPr="003A6E29">
        <w:rPr>
          <w:lang w:val="hy-AM"/>
        </w:rPr>
        <w:t>4</w:t>
      </w:r>
      <w:r w:rsidRPr="001D2D3B">
        <w:rPr>
          <w:lang w:val="hy-AM"/>
        </w:rPr>
        <w:t xml:space="preserve"> մլն դրամ կամ</w:t>
      </w:r>
      <w:r>
        <w:rPr>
          <w:lang w:val="hy-AM"/>
        </w:rPr>
        <w:t xml:space="preserve"> </w:t>
      </w:r>
      <w:r w:rsidR="00D803D1">
        <w:rPr>
          <w:lang w:val="hy-AM"/>
        </w:rPr>
        <w:t>46</w:t>
      </w:r>
      <w:r>
        <w:rPr>
          <w:lang w:val="hy-AM"/>
        </w:rPr>
        <w:t>.</w:t>
      </w:r>
      <w:r w:rsidR="00D803D1">
        <w:rPr>
          <w:lang w:val="hy-AM"/>
        </w:rPr>
        <w:t>1</w:t>
      </w:r>
      <w:r w:rsidRPr="001D2D3B">
        <w:rPr>
          <w:lang w:val="hy-AM"/>
        </w:rPr>
        <w:t xml:space="preserve">%, իսկ ոչ ֆինանսական ակտիվների գծով` </w:t>
      </w:r>
      <w:r w:rsidR="00D803D1">
        <w:rPr>
          <w:lang w:val="hy-AM"/>
        </w:rPr>
        <w:t>303</w:t>
      </w:r>
      <w:r w:rsidRPr="001D2D3B">
        <w:rPr>
          <w:lang w:val="hy-AM"/>
        </w:rPr>
        <w:t>,</w:t>
      </w:r>
      <w:r w:rsidR="00D803D1">
        <w:rPr>
          <w:lang w:val="hy-AM"/>
        </w:rPr>
        <w:t>740</w:t>
      </w:r>
      <w:r w:rsidRPr="001D2D3B">
        <w:rPr>
          <w:lang w:val="hy-AM"/>
        </w:rPr>
        <w:t>.</w:t>
      </w:r>
      <w:r w:rsidR="00D803D1">
        <w:rPr>
          <w:lang w:val="hy-AM"/>
        </w:rPr>
        <w:t>8</w:t>
      </w:r>
      <w:r w:rsidRPr="001D2D3B">
        <w:rPr>
          <w:lang w:val="hy-AM"/>
        </w:rPr>
        <w:t xml:space="preserve"> մլն դրամ կամ</w:t>
      </w:r>
      <w:r>
        <w:rPr>
          <w:lang w:val="hy-AM"/>
        </w:rPr>
        <w:t xml:space="preserve"> </w:t>
      </w:r>
      <w:r w:rsidR="00D803D1">
        <w:rPr>
          <w:lang w:val="hy-AM"/>
        </w:rPr>
        <w:t>53.9</w:t>
      </w:r>
      <w:r w:rsidRPr="001D2D3B">
        <w:rPr>
          <w:lang w:val="hy-AM"/>
        </w:rPr>
        <w:t xml:space="preserve">%: Ծախսերի </w:t>
      </w:r>
      <w:r w:rsidR="00821F45">
        <w:rPr>
          <w:lang w:val="hy-AM"/>
        </w:rPr>
        <w:t>նվազեցումը</w:t>
      </w:r>
      <w:r w:rsidRPr="001D2D3B">
        <w:rPr>
          <w:lang w:val="hy-AM"/>
        </w:rPr>
        <w:t xml:space="preserve"> ՀՀ 202</w:t>
      </w:r>
      <w:r w:rsidR="00821F45">
        <w:rPr>
          <w:lang w:val="hy-AM"/>
        </w:rPr>
        <w:t>5</w:t>
      </w:r>
      <w:r w:rsidRPr="001D2D3B">
        <w:rPr>
          <w:lang w:val="hy-AM"/>
        </w:rPr>
        <w:t xml:space="preserve"> թվականի պետական բյուջեի նկատմամբ կկազմի</w:t>
      </w:r>
      <w:r>
        <w:rPr>
          <w:lang w:val="hy-AM"/>
        </w:rPr>
        <w:t xml:space="preserve"> </w:t>
      </w:r>
      <w:r w:rsidR="00821F45">
        <w:rPr>
          <w:lang w:val="hy-AM"/>
        </w:rPr>
        <w:t>101,5</w:t>
      </w:r>
      <w:r w:rsidR="003A6E29" w:rsidRPr="003A6E29">
        <w:rPr>
          <w:lang w:val="hy-AM"/>
        </w:rPr>
        <w:t>17</w:t>
      </w:r>
      <w:r w:rsidR="00821F45">
        <w:rPr>
          <w:lang w:val="hy-AM"/>
        </w:rPr>
        <w:t>.</w:t>
      </w:r>
      <w:r w:rsidR="003A6E29" w:rsidRPr="003A6E29">
        <w:rPr>
          <w:lang w:val="hy-AM"/>
        </w:rPr>
        <w:t>7</w:t>
      </w:r>
      <w:r w:rsidRPr="001D2D3B">
        <w:rPr>
          <w:lang w:val="hy-AM"/>
        </w:rPr>
        <w:t xml:space="preserve"> մլն դրամ:</w:t>
      </w:r>
    </w:p>
    <w:p w:rsidR="006369E9" w:rsidRPr="00EC391A" w:rsidRDefault="006369E9" w:rsidP="00D41498">
      <w:pPr>
        <w:pStyle w:val="BodyText1"/>
        <w:spacing w:line="23" w:lineRule="atLeast"/>
        <w:ind w:left="0" w:right="-360"/>
        <w:contextualSpacing/>
        <w:rPr>
          <w:b/>
          <w:color w:val="FF0000"/>
          <w:lang w:val="hy-AM"/>
        </w:rPr>
      </w:pPr>
      <w:r w:rsidRPr="001D2D3B">
        <w:rPr>
          <w:b/>
          <w:lang w:val="hy-AM"/>
        </w:rPr>
        <w:t>ՀՀ 202</w:t>
      </w:r>
      <w:r w:rsidR="00F92609">
        <w:rPr>
          <w:b/>
          <w:lang w:val="hy-AM"/>
        </w:rPr>
        <w:t>6</w:t>
      </w:r>
      <w:r w:rsidRPr="001D2D3B">
        <w:rPr>
          <w:b/>
          <w:lang w:val="hy-AM"/>
        </w:rPr>
        <w:t xml:space="preserve"> թվականի պետական բյուջեով «ՀՀ պաշտպանության ապահովում» ծրագ</w:t>
      </w:r>
      <w:r w:rsidRPr="00CD6B5E">
        <w:rPr>
          <w:b/>
          <w:lang w:val="hy-AM"/>
        </w:rPr>
        <w:t xml:space="preserve">րով </w:t>
      </w:r>
      <w:r w:rsidRPr="001D2D3B">
        <w:rPr>
          <w:b/>
          <w:lang w:val="hy-AM"/>
        </w:rPr>
        <w:t>նախատեսվել է</w:t>
      </w:r>
      <w:r>
        <w:rPr>
          <w:b/>
          <w:lang w:val="hy-AM"/>
        </w:rPr>
        <w:t xml:space="preserve"> </w:t>
      </w:r>
      <w:r w:rsidR="00F92609">
        <w:rPr>
          <w:b/>
          <w:lang w:val="hy-AM"/>
        </w:rPr>
        <w:t>560</w:t>
      </w:r>
      <w:r>
        <w:rPr>
          <w:b/>
          <w:lang w:val="hy-AM"/>
        </w:rPr>
        <w:t>,</w:t>
      </w:r>
      <w:r w:rsidR="00F92609">
        <w:rPr>
          <w:b/>
          <w:lang w:val="hy-AM"/>
        </w:rPr>
        <w:t>098</w:t>
      </w:r>
      <w:r>
        <w:rPr>
          <w:b/>
          <w:lang w:val="hy-AM"/>
        </w:rPr>
        <w:t>.</w:t>
      </w:r>
      <w:r w:rsidR="00F92609">
        <w:rPr>
          <w:b/>
          <w:lang w:val="hy-AM"/>
        </w:rPr>
        <w:t>2</w:t>
      </w:r>
      <w:r w:rsidRPr="001D2D3B">
        <w:rPr>
          <w:b/>
          <w:lang w:val="hy-AM"/>
        </w:rPr>
        <w:t xml:space="preserve"> մլն դրամ` ՀՀ 202</w:t>
      </w:r>
      <w:r w:rsidR="00F92609">
        <w:rPr>
          <w:b/>
          <w:lang w:val="hy-AM"/>
        </w:rPr>
        <w:t>5</w:t>
      </w:r>
      <w:r w:rsidRPr="001D2D3B">
        <w:rPr>
          <w:b/>
          <w:lang w:val="hy-AM"/>
        </w:rPr>
        <w:t xml:space="preserve"> թվականի պետական բյուջեից</w:t>
      </w:r>
      <w:r>
        <w:rPr>
          <w:b/>
          <w:lang w:val="hy-AM"/>
        </w:rPr>
        <w:t xml:space="preserve"> </w:t>
      </w:r>
      <w:r w:rsidR="00F92609">
        <w:rPr>
          <w:b/>
          <w:lang w:val="hy-AM"/>
        </w:rPr>
        <w:t>100,814.3</w:t>
      </w:r>
      <w:r w:rsidRPr="001D2D3B">
        <w:rPr>
          <w:b/>
          <w:lang w:val="hy-AM"/>
        </w:rPr>
        <w:t xml:space="preserve"> մլն դրամով </w:t>
      </w:r>
      <w:r w:rsidR="00BD063A">
        <w:rPr>
          <w:b/>
          <w:lang w:val="hy-AM"/>
        </w:rPr>
        <w:t>պակաս</w:t>
      </w:r>
      <w:r w:rsidRPr="00EC391A">
        <w:rPr>
          <w:b/>
          <w:lang w:val="hy-AM"/>
        </w:rPr>
        <w:t>:</w:t>
      </w:r>
    </w:p>
    <w:p w:rsidR="006369E9" w:rsidRPr="00E32162" w:rsidRDefault="00E32162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 w:rsidRPr="00E32162">
        <w:rPr>
          <w:color w:val="auto"/>
          <w:lang w:val="hy-AM"/>
        </w:rPr>
        <w:t>Ծրագ</w:t>
      </w:r>
      <w:r w:rsidR="006369E9" w:rsidRPr="00E32162">
        <w:rPr>
          <w:color w:val="auto"/>
          <w:lang w:val="hy-AM"/>
        </w:rPr>
        <w:t>ր</w:t>
      </w:r>
      <w:r w:rsidRPr="00E32162">
        <w:rPr>
          <w:color w:val="auto"/>
          <w:lang w:val="hy-AM"/>
        </w:rPr>
        <w:t>ի</w:t>
      </w:r>
      <w:r w:rsidR="006369E9" w:rsidRPr="00E32162">
        <w:rPr>
          <w:color w:val="auto"/>
          <w:lang w:val="hy-AM"/>
        </w:rPr>
        <w:t xml:space="preserve"> շրջանակներում նախատեսվում են ՀՀ զինված ուժերի պահպանման, ռազմական, մարտական տեխնիկայի, տրանսպորտային միջոցների, կապի համակարգի սարքավորումների, զորանոցային և տեխնիկական գույքի, պարենի, հանդերձանքի, վառելիքաքսուքային նյութերի սահմանված պաշարների մակարդակի, զենքի և զինամթերքի հնարավոր ներհանրապետական գնումների, բանակի մարտունակության և կենսաապահովման պահանջների բավարարման ծախսերը:</w:t>
      </w:r>
    </w:p>
    <w:p w:rsidR="006369E9" w:rsidRPr="00CD6B5E" w:rsidRDefault="006369E9" w:rsidP="00D41498">
      <w:pPr>
        <w:pStyle w:val="BodyText1"/>
        <w:spacing w:line="23" w:lineRule="atLeast"/>
        <w:ind w:left="0" w:right="-360"/>
        <w:contextualSpacing/>
        <w:rPr>
          <w:b/>
          <w:lang w:val="hy-AM"/>
        </w:rPr>
      </w:pPr>
      <w:r w:rsidRPr="001D2D3B">
        <w:rPr>
          <w:b/>
          <w:lang w:val="hy-AM"/>
        </w:rPr>
        <w:t>«Ռազմաբժշկական սպասարկում և առողջապահական ծառայություններ» ծրագրի գծով ՀՀ 202</w:t>
      </w:r>
      <w:r w:rsidR="004572CE">
        <w:rPr>
          <w:b/>
          <w:lang w:val="hy-AM"/>
        </w:rPr>
        <w:t>6</w:t>
      </w:r>
      <w:r w:rsidRPr="001D2D3B">
        <w:rPr>
          <w:b/>
          <w:lang w:val="hy-AM"/>
        </w:rPr>
        <w:t xml:space="preserve"> թվականի պետական բյուջեով նախատեսվել է 1,</w:t>
      </w:r>
      <w:r w:rsidR="004572CE">
        <w:rPr>
          <w:b/>
          <w:lang w:val="hy-AM"/>
        </w:rPr>
        <w:t>389.8</w:t>
      </w:r>
      <w:r w:rsidRPr="001D2D3B">
        <w:rPr>
          <w:b/>
          <w:lang w:val="hy-AM"/>
        </w:rPr>
        <w:t xml:space="preserve"> մլն դրամ</w:t>
      </w:r>
      <w:r w:rsidRPr="00CD6B5E">
        <w:rPr>
          <w:b/>
          <w:lang w:val="hy-AM"/>
        </w:rPr>
        <w:t>:</w:t>
      </w:r>
    </w:p>
    <w:p w:rsidR="006369E9" w:rsidRPr="00F727F7" w:rsidRDefault="006369E9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 w:rsidRPr="00F727F7">
        <w:rPr>
          <w:color w:val="auto"/>
          <w:lang w:val="hy-AM"/>
        </w:rPr>
        <w:t>Ծրագրի շրջանակներում իրականացվելու են վերականգնողական մասնագիտացված բուժօգնության գծով ծառայությունների տրամադրում, համաճարակային միջոցառումների կազմակերպում, զինվորական հոսպիտալների և բժշկական կետերի սարքավորումների ընթացիկ վերանորոգման և տեխնիկական սպասարկման ծառայություններ:</w:t>
      </w:r>
    </w:p>
    <w:p w:rsidR="00B41706" w:rsidRPr="00CD6B5E" w:rsidRDefault="00B41706" w:rsidP="00D41498">
      <w:pPr>
        <w:pStyle w:val="BodyText1"/>
        <w:spacing w:line="23" w:lineRule="atLeast"/>
        <w:ind w:left="0" w:right="-360"/>
        <w:contextualSpacing/>
        <w:rPr>
          <w:b/>
          <w:lang w:val="hy-AM"/>
        </w:rPr>
      </w:pPr>
      <w:r w:rsidRPr="00CD6B5E">
        <w:rPr>
          <w:b/>
          <w:lang w:val="hy-AM"/>
        </w:rPr>
        <w:t>«Միջազգային ռազմական համագործակցություն» ծրագրով ՀՀ 202</w:t>
      </w:r>
      <w:r>
        <w:rPr>
          <w:b/>
          <w:lang w:val="hy-AM"/>
        </w:rPr>
        <w:t>6</w:t>
      </w:r>
      <w:r w:rsidRPr="00CD6B5E">
        <w:rPr>
          <w:b/>
          <w:lang w:val="hy-AM"/>
        </w:rPr>
        <w:t xml:space="preserve"> թվականի պետական բյուջեով նախատեսվել է</w:t>
      </w:r>
      <w:r>
        <w:rPr>
          <w:b/>
          <w:lang w:val="hy-AM"/>
        </w:rPr>
        <w:t xml:space="preserve"> 9</w:t>
      </w:r>
      <w:r w:rsidR="003A6E29" w:rsidRPr="003A6E29">
        <w:rPr>
          <w:b/>
          <w:lang w:val="hy-AM"/>
        </w:rPr>
        <w:t>37</w:t>
      </w:r>
      <w:r>
        <w:rPr>
          <w:b/>
          <w:lang w:val="hy-AM"/>
        </w:rPr>
        <w:t>.</w:t>
      </w:r>
      <w:r w:rsidR="003A6E29" w:rsidRPr="003A6E29">
        <w:rPr>
          <w:b/>
          <w:lang w:val="hy-AM"/>
        </w:rPr>
        <w:t>1</w:t>
      </w:r>
      <w:r w:rsidRPr="00CD6B5E">
        <w:rPr>
          <w:b/>
          <w:lang w:val="hy-AM"/>
        </w:rPr>
        <w:t xml:space="preserve"> մլն դրամ:</w:t>
      </w:r>
    </w:p>
    <w:p w:rsidR="00EA59D0" w:rsidRPr="00EA59D0" w:rsidRDefault="00EA59D0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>
        <w:rPr>
          <w:color w:val="auto"/>
          <w:lang w:val="hy-AM"/>
        </w:rPr>
        <w:t>Ծ</w:t>
      </w:r>
      <w:r w:rsidRPr="00EA59D0">
        <w:rPr>
          <w:color w:val="auto"/>
          <w:lang w:val="hy-AM"/>
        </w:rPr>
        <w:t>րագրի շրջանակներում նախատեսվում են ռազմական անվտանգության համակողմանի ապահովում և ռազմաքաղաքական դիրքերի ամրապնդում, տարածաշրջանում զինված ուժերի հավաքական կարողությունների, ինչպես նաև ռազմական և ռազմաքաղաքական դաշինքների հարաբերական հավասարակշռության պահպանում, զինված ուժերի արդիականացման գործում միջազգային փորձի և օժանդակության կիրառում, կադրերի ուսուցման և վերապատրաստման, սպառազինությամբ և ռազմական տեխնիկայով ապահովման պահանջների բավարարում, ռազմական արդյունաբերության համալիրի զարգացում և վերակառուցում:</w:t>
      </w:r>
    </w:p>
    <w:p w:rsidR="006369E9" w:rsidRPr="00CD6B5E" w:rsidRDefault="00B41706" w:rsidP="00D41498">
      <w:pPr>
        <w:pStyle w:val="BodyText1"/>
        <w:spacing w:line="23" w:lineRule="atLeast"/>
        <w:ind w:left="0" w:right="-360"/>
        <w:contextualSpacing/>
        <w:rPr>
          <w:b/>
          <w:lang w:val="hy-AM"/>
        </w:rPr>
      </w:pPr>
      <w:r w:rsidRPr="00CD6B5E">
        <w:rPr>
          <w:b/>
          <w:lang w:val="hy-AM"/>
        </w:rPr>
        <w:t xml:space="preserve"> </w:t>
      </w:r>
      <w:r w:rsidR="006369E9" w:rsidRPr="00CD6B5E">
        <w:rPr>
          <w:b/>
          <w:lang w:val="hy-AM"/>
        </w:rPr>
        <w:t>«Ռազմական ուսուցում և վերապատրաստում» ծրագրի շրջանակներում ՀՀ</w:t>
      </w:r>
      <w:r w:rsidR="000702D2">
        <w:rPr>
          <w:b/>
          <w:lang w:val="hy-AM"/>
        </w:rPr>
        <w:t xml:space="preserve"> 2026</w:t>
      </w:r>
      <w:r w:rsidR="006369E9" w:rsidRPr="00CD6B5E">
        <w:rPr>
          <w:b/>
          <w:lang w:val="hy-AM"/>
        </w:rPr>
        <w:t xml:space="preserve"> թվականի պետական բյուջեով նախատեսվել է</w:t>
      </w:r>
      <w:r w:rsidR="006369E9">
        <w:rPr>
          <w:b/>
          <w:lang w:val="hy-AM"/>
        </w:rPr>
        <w:t xml:space="preserve"> </w:t>
      </w:r>
      <w:r w:rsidR="00F07476">
        <w:rPr>
          <w:b/>
          <w:lang w:val="hy-AM"/>
        </w:rPr>
        <w:t xml:space="preserve">387.3 </w:t>
      </w:r>
      <w:r w:rsidR="006369E9" w:rsidRPr="00CD6B5E">
        <w:rPr>
          <w:b/>
          <w:lang w:val="hy-AM"/>
        </w:rPr>
        <w:t>մլն դրամ:</w:t>
      </w:r>
    </w:p>
    <w:p w:rsidR="004D47E2" w:rsidRPr="004D47E2" w:rsidRDefault="004D47E2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 w:rsidRPr="004D47E2">
        <w:rPr>
          <w:color w:val="auto"/>
          <w:lang w:val="hy-AM"/>
        </w:rPr>
        <w:t>ՀՀ զինված ուժերի ստորաբաժանումները համապատասխան կրթություն ստացած սպաներով համալրելու համար ծրագիրը նպատակ է հետապնդում ՀՀ և այլ պետությունների ռազմաուսումնական հաստատություններում կազմակերպել կադրերի ռազմական ուղղվածությամբ ուսուցում՝ բարձրագույն (հիմնական) մասնագիտական, լրացուցիչ և հետբուհական կրթական ծրագրերով:</w:t>
      </w:r>
    </w:p>
    <w:p w:rsidR="004D47E2" w:rsidRDefault="004D47E2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 w:rsidRPr="004D47E2">
        <w:rPr>
          <w:color w:val="auto"/>
          <w:lang w:val="hy-AM"/>
        </w:rPr>
        <w:t>Ծրագրի շրջանակներում իրականացվում է ՀՀ ԶՈՒ զինծառայողների ռազմական ուսուցման կազմակերպումը ՌԴ և այլ ՕԵ պետությունների ռազմաուսումնական հաստատություններում երեք հիմնական ուղղություններով` բակալավրի կրթական ծրագրով (կուրսանտներ), ակադեմիական կրթական ծրագրով (սպա-ունկնդիրներ) և կարճաժամկետ` մինչև 6 ամիս տևողությամբ դասընթացների ծրագրով (գործուղված սպաներ):</w:t>
      </w:r>
    </w:p>
    <w:p w:rsidR="006369E9" w:rsidRPr="004D47E2" w:rsidRDefault="004D47E2" w:rsidP="00D41498">
      <w:pPr>
        <w:pStyle w:val="BodyText1"/>
        <w:spacing w:line="23" w:lineRule="atLeast"/>
        <w:ind w:left="0" w:right="-360"/>
        <w:contextualSpacing/>
        <w:rPr>
          <w:color w:val="FF0000"/>
          <w:lang w:val="hy-AM"/>
        </w:rPr>
      </w:pPr>
      <w:r w:rsidRPr="00CD6B5E">
        <w:rPr>
          <w:b/>
          <w:lang w:val="hy-AM"/>
        </w:rPr>
        <w:t xml:space="preserve"> </w:t>
      </w:r>
      <w:r w:rsidR="006369E9" w:rsidRPr="00CD6B5E">
        <w:rPr>
          <w:b/>
          <w:lang w:val="hy-AM"/>
        </w:rPr>
        <w:t>«Հումանիտար ականազերծման և փորձագիտական ծառայություններ» ծրագրի գծով ՀՀ 202</w:t>
      </w:r>
      <w:r w:rsidR="006644BC">
        <w:rPr>
          <w:b/>
          <w:lang w:val="hy-AM"/>
        </w:rPr>
        <w:t>6</w:t>
      </w:r>
      <w:r w:rsidR="006369E9" w:rsidRPr="00CD6B5E">
        <w:rPr>
          <w:b/>
          <w:lang w:val="hy-AM"/>
        </w:rPr>
        <w:t xml:space="preserve"> թվականի պետական բյուջեով նախատեսվել է 3</w:t>
      </w:r>
      <w:r w:rsidR="006644BC">
        <w:rPr>
          <w:b/>
          <w:lang w:val="hy-AM"/>
        </w:rPr>
        <w:t>06</w:t>
      </w:r>
      <w:r w:rsidR="006369E9" w:rsidRPr="00CD6B5E">
        <w:rPr>
          <w:b/>
          <w:lang w:val="hy-AM"/>
        </w:rPr>
        <w:t>.</w:t>
      </w:r>
      <w:r w:rsidR="006644BC">
        <w:rPr>
          <w:b/>
          <w:lang w:val="hy-AM"/>
        </w:rPr>
        <w:t>7</w:t>
      </w:r>
      <w:r w:rsidR="006369E9" w:rsidRPr="00CD6B5E">
        <w:rPr>
          <w:b/>
          <w:lang w:val="hy-AM"/>
        </w:rPr>
        <w:t xml:space="preserve"> մլն դրամ: </w:t>
      </w:r>
    </w:p>
    <w:p w:rsidR="006E4366" w:rsidRPr="00970D52" w:rsidRDefault="00970D52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>
        <w:rPr>
          <w:color w:val="auto"/>
          <w:lang w:val="hy-AM"/>
        </w:rPr>
        <w:lastRenderedPageBreak/>
        <w:t>Հ</w:t>
      </w:r>
      <w:r w:rsidR="006E4366" w:rsidRPr="00970D52">
        <w:rPr>
          <w:color w:val="auto"/>
          <w:lang w:val="hy-AM"/>
        </w:rPr>
        <w:t xml:space="preserve">ումանիտար հակաականային գործունեությունը գործողությունների համալիր է, որը նպատակ ունի նվազեցնելու ականների և պատերազմի պայթուցիկ մնացորդների տարածման սոցիալական, տնտեսական և բնապահպանական վտանգավոր ազդեցությունը մարդու և հասարակության կենսագոյության նկատմամբ, ապահովել տուժածների կարիքների բավարարումը, ականների և </w:t>
      </w:r>
      <w:r w:rsidRPr="00970D52">
        <w:rPr>
          <w:color w:val="auto"/>
          <w:lang w:val="hy-AM"/>
        </w:rPr>
        <w:t xml:space="preserve">պատերազմի պայթուցիկ մնացորդների </w:t>
      </w:r>
      <w:r w:rsidR="006E4366" w:rsidRPr="00970D52">
        <w:rPr>
          <w:color w:val="auto"/>
          <w:lang w:val="hy-AM"/>
        </w:rPr>
        <w:t>ռիսկերը հասցնել այնպիսի նվազագույն մակարդակի, որը մարդուն հնարավորություն կտա ապրելու անվտանգ պայմաններում, իսկ հասարակության տնտեսական, սոցիալական և առողջապահական զարգացումը կիրականացվի առանց ականների կողմից տարածված աղտոտվածության սահմանափակումների:</w:t>
      </w:r>
    </w:p>
    <w:p w:rsidR="006E4366" w:rsidRPr="00970D52" w:rsidRDefault="006E4366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 w:rsidRPr="00970D52">
        <w:rPr>
          <w:color w:val="auto"/>
          <w:lang w:val="hy-AM"/>
        </w:rPr>
        <w:t>Հումանիտար հակաականային գործունեությունը բաղկացած է գործողությունների հետևյալ բաղադրիչներից`</w:t>
      </w:r>
    </w:p>
    <w:p w:rsidR="006E4366" w:rsidRPr="00970D52" w:rsidRDefault="006E4366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 w:rsidRPr="00970D52">
        <w:rPr>
          <w:color w:val="auto"/>
          <w:lang w:val="hy-AM"/>
        </w:rPr>
        <w:tab/>
        <w:t>1</w:t>
      </w:r>
      <w:r w:rsidRPr="00970D52">
        <w:rPr>
          <w:rFonts w:ascii="Cambria Math" w:hAnsi="Cambria Math" w:cs="Cambria Math"/>
          <w:color w:val="auto"/>
          <w:lang w:val="hy-AM"/>
        </w:rPr>
        <w:t>․</w:t>
      </w:r>
      <w:r w:rsidRPr="00970D52">
        <w:rPr>
          <w:color w:val="auto"/>
          <w:lang w:val="hy-AM"/>
        </w:rPr>
        <w:t xml:space="preserve"> ականների վտանգի մասին իրազեկում (տեղեկատվություն),</w:t>
      </w:r>
      <w:r w:rsidRPr="00970D52">
        <w:rPr>
          <w:color w:val="auto"/>
          <w:lang w:val="hy-AM"/>
        </w:rPr>
        <w:tab/>
      </w:r>
      <w:r w:rsidRPr="00970D52">
        <w:rPr>
          <w:color w:val="auto"/>
          <w:lang w:val="hy-AM"/>
        </w:rPr>
        <w:tab/>
      </w:r>
    </w:p>
    <w:p w:rsidR="006E4366" w:rsidRPr="00970D52" w:rsidRDefault="006E4366" w:rsidP="00D41498">
      <w:pPr>
        <w:pStyle w:val="BodyText1"/>
        <w:spacing w:line="23" w:lineRule="atLeast"/>
        <w:ind w:right="-360"/>
        <w:contextualSpacing/>
        <w:rPr>
          <w:color w:val="auto"/>
          <w:lang w:val="hy-AM"/>
        </w:rPr>
      </w:pPr>
      <w:r w:rsidRPr="00970D52">
        <w:rPr>
          <w:color w:val="auto"/>
          <w:lang w:val="hy-AM"/>
        </w:rPr>
        <w:tab/>
        <w:t>2</w:t>
      </w:r>
      <w:r w:rsidRPr="00970D52">
        <w:rPr>
          <w:rFonts w:ascii="Cambria Math" w:hAnsi="Cambria Math" w:cs="Cambria Math"/>
          <w:color w:val="auto"/>
          <w:lang w:val="hy-AM"/>
        </w:rPr>
        <w:t>․</w:t>
      </w:r>
      <w:r w:rsidRPr="00970D52">
        <w:rPr>
          <w:color w:val="auto"/>
          <w:lang w:val="hy-AM"/>
        </w:rPr>
        <w:t xml:space="preserve"> մարդասիրական ականազերծում, այսինքն` ականների և </w:t>
      </w:r>
      <w:r w:rsidR="00970D52" w:rsidRPr="00970D52">
        <w:rPr>
          <w:color w:val="auto"/>
          <w:lang w:val="hy-AM"/>
        </w:rPr>
        <w:t xml:space="preserve">պատերազմի պայթուցիկ մնացորդների </w:t>
      </w:r>
      <w:r w:rsidRPr="00970D52">
        <w:rPr>
          <w:color w:val="auto"/>
          <w:lang w:val="hy-AM"/>
        </w:rPr>
        <w:t>հետազոտում, քարտեզագրում, տեղանքի նշում և վնասազերծում,</w:t>
      </w:r>
    </w:p>
    <w:p w:rsidR="006E4366" w:rsidRPr="00970D52" w:rsidRDefault="006E4366" w:rsidP="00D41498">
      <w:pPr>
        <w:pStyle w:val="BodyText1"/>
        <w:spacing w:line="23" w:lineRule="atLeast"/>
        <w:ind w:right="-360"/>
        <w:contextualSpacing/>
        <w:rPr>
          <w:color w:val="auto"/>
          <w:lang w:val="hy-AM"/>
        </w:rPr>
      </w:pPr>
      <w:r w:rsidRPr="00970D52">
        <w:rPr>
          <w:color w:val="auto"/>
          <w:lang w:val="hy-AM"/>
        </w:rPr>
        <w:tab/>
        <w:t>3</w:t>
      </w:r>
      <w:r w:rsidRPr="00970D52">
        <w:rPr>
          <w:rFonts w:ascii="Cambria Math" w:hAnsi="Cambria Math" w:cs="Cambria Math"/>
          <w:color w:val="auto"/>
          <w:lang w:val="hy-AM"/>
        </w:rPr>
        <w:t>․</w:t>
      </w:r>
      <w:r w:rsidRPr="00970D52">
        <w:rPr>
          <w:color w:val="auto"/>
          <w:lang w:val="hy-AM"/>
        </w:rPr>
        <w:t xml:space="preserve"> աջակցություն տուժածներին, այդ թվում՝ նաև վերականգնում և վերաինտեգրում,</w:t>
      </w:r>
    </w:p>
    <w:p w:rsidR="006E4366" w:rsidRPr="00970D52" w:rsidRDefault="006E4366" w:rsidP="00D41498">
      <w:pPr>
        <w:pStyle w:val="BodyText1"/>
        <w:spacing w:line="23" w:lineRule="atLeast"/>
        <w:ind w:right="-360"/>
        <w:contextualSpacing/>
        <w:rPr>
          <w:color w:val="auto"/>
          <w:lang w:val="hy-AM"/>
        </w:rPr>
      </w:pPr>
      <w:r w:rsidRPr="00970D52">
        <w:rPr>
          <w:color w:val="auto"/>
          <w:lang w:val="hy-AM"/>
        </w:rPr>
        <w:tab/>
        <w:t>4</w:t>
      </w:r>
      <w:r w:rsidRPr="00970D52">
        <w:rPr>
          <w:rFonts w:ascii="Cambria Math" w:hAnsi="Cambria Math" w:cs="Cambria Math"/>
          <w:color w:val="auto"/>
          <w:lang w:val="hy-AM"/>
        </w:rPr>
        <w:t>․</w:t>
      </w:r>
      <w:r w:rsidRPr="00970D52">
        <w:rPr>
          <w:color w:val="auto"/>
          <w:lang w:val="hy-AM"/>
        </w:rPr>
        <w:t xml:space="preserve"> ռեզերվների ոչնչացում,</w:t>
      </w:r>
    </w:p>
    <w:p w:rsidR="006369E9" w:rsidRPr="00970D52" w:rsidRDefault="006E4366" w:rsidP="00D41498">
      <w:pPr>
        <w:pStyle w:val="BodyText1"/>
        <w:spacing w:line="23" w:lineRule="atLeast"/>
        <w:ind w:right="-360"/>
        <w:contextualSpacing/>
        <w:rPr>
          <w:color w:val="auto"/>
          <w:lang w:val="hy-AM"/>
        </w:rPr>
      </w:pPr>
      <w:r w:rsidRPr="00970D52">
        <w:rPr>
          <w:color w:val="auto"/>
          <w:lang w:val="hy-AM"/>
        </w:rPr>
        <w:tab/>
        <w:t>5</w:t>
      </w:r>
      <w:r w:rsidRPr="00970D52">
        <w:rPr>
          <w:rFonts w:ascii="Cambria Math" w:hAnsi="Cambria Math" w:cs="Cambria Math"/>
          <w:color w:val="auto"/>
          <w:lang w:val="hy-AM"/>
        </w:rPr>
        <w:t>․</w:t>
      </w:r>
      <w:r w:rsidRPr="00970D52">
        <w:rPr>
          <w:color w:val="auto"/>
          <w:lang w:val="hy-AM"/>
        </w:rPr>
        <w:t xml:space="preserve"> հակահետևակային և հակահրասայլային ականների կիրառման դեմ ուղղված քարոզչություն:</w:t>
      </w:r>
    </w:p>
    <w:sectPr w:rsidR="006369E9" w:rsidRPr="00970D5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D71" w:rsidRDefault="00462D71" w:rsidP="00462D71">
      <w:pPr>
        <w:spacing w:after="0" w:line="240" w:lineRule="auto"/>
      </w:pPr>
      <w:r>
        <w:separator/>
      </w:r>
    </w:p>
  </w:endnote>
  <w:endnote w:type="continuationSeparator" w:id="0">
    <w:p w:rsidR="00462D71" w:rsidRDefault="00462D71" w:rsidP="00462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44122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2D71" w:rsidRDefault="00462D7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31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62D71" w:rsidRDefault="00462D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D71" w:rsidRDefault="00462D71" w:rsidP="00462D71">
      <w:pPr>
        <w:spacing w:after="0" w:line="240" w:lineRule="auto"/>
      </w:pPr>
      <w:r>
        <w:separator/>
      </w:r>
    </w:p>
  </w:footnote>
  <w:footnote w:type="continuationSeparator" w:id="0">
    <w:p w:rsidR="00462D71" w:rsidRDefault="00462D71" w:rsidP="00462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9E9"/>
    <w:rsid w:val="000702D2"/>
    <w:rsid w:val="000D173E"/>
    <w:rsid w:val="000F6A7F"/>
    <w:rsid w:val="00144280"/>
    <w:rsid w:val="00321C75"/>
    <w:rsid w:val="003A6E29"/>
    <w:rsid w:val="004572CE"/>
    <w:rsid w:val="00462D71"/>
    <w:rsid w:val="004C4FCD"/>
    <w:rsid w:val="004D47E2"/>
    <w:rsid w:val="00541BBF"/>
    <w:rsid w:val="005678F5"/>
    <w:rsid w:val="006369E9"/>
    <w:rsid w:val="006644BC"/>
    <w:rsid w:val="006E4366"/>
    <w:rsid w:val="007D3726"/>
    <w:rsid w:val="00821F45"/>
    <w:rsid w:val="008536C1"/>
    <w:rsid w:val="00874313"/>
    <w:rsid w:val="00970D52"/>
    <w:rsid w:val="00A63184"/>
    <w:rsid w:val="00AA2524"/>
    <w:rsid w:val="00AD0B4C"/>
    <w:rsid w:val="00B123DF"/>
    <w:rsid w:val="00B41706"/>
    <w:rsid w:val="00BC28A8"/>
    <w:rsid w:val="00BD063A"/>
    <w:rsid w:val="00C00D57"/>
    <w:rsid w:val="00C5056B"/>
    <w:rsid w:val="00C77E42"/>
    <w:rsid w:val="00D41498"/>
    <w:rsid w:val="00D803D1"/>
    <w:rsid w:val="00E32162"/>
    <w:rsid w:val="00E5048C"/>
    <w:rsid w:val="00E65ECE"/>
    <w:rsid w:val="00E93A09"/>
    <w:rsid w:val="00EA59D0"/>
    <w:rsid w:val="00EC391A"/>
    <w:rsid w:val="00F07476"/>
    <w:rsid w:val="00F727F7"/>
    <w:rsid w:val="00F92609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D95E9"/>
  <w15:chartTrackingRefBased/>
  <w15:docId w15:val="{4C498F70-7B9F-42E1-9879-660B9B57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6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6369E9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customStyle="1" w:styleId="BodyText1">
    <w:name w:val="Body Text1"/>
    <w:next w:val="Normal"/>
    <w:link w:val="BodytextChar"/>
    <w:qFormat/>
    <w:rsid w:val="006369E9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6369E9"/>
    <w:rPr>
      <w:rFonts w:ascii="GHEA Grapalat" w:eastAsiaTheme="minorEastAsia" w:hAnsi="GHEA Grapalat"/>
      <w:color w:val="404040" w:themeColor="text1" w:themeTint="BF"/>
      <w:szCs w:val="20"/>
    </w:rPr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1"/>
    <w:qFormat/>
    <w:rsid w:val="00144280"/>
    <w:pPr>
      <w:ind w:left="720"/>
      <w:contextualSpacing/>
    </w:p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1"/>
    <w:qFormat/>
    <w:locked/>
    <w:rsid w:val="00144280"/>
  </w:style>
  <w:style w:type="character" w:styleId="CommentReference">
    <w:name w:val="annotation reference"/>
    <w:basedOn w:val="DefaultParagraphFont"/>
    <w:uiPriority w:val="99"/>
    <w:semiHidden/>
    <w:unhideWhenUsed/>
    <w:rsid w:val="00EC39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39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39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91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D0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62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D71"/>
  </w:style>
  <w:style w:type="paragraph" w:styleId="Footer">
    <w:name w:val="footer"/>
    <w:basedOn w:val="Normal"/>
    <w:link w:val="FooterChar"/>
    <w:uiPriority w:val="99"/>
    <w:unhideWhenUsed/>
    <w:rsid w:val="00462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պաշտպանության նախարարության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416-44E9-9574-DA60F0A8C064}"/>
              </c:ext>
            </c:extLst>
          </c:dPt>
          <c:dPt>
            <c:idx val="1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416-44E9-9574-DA60F0A8C064}"/>
              </c:ext>
            </c:extLst>
          </c:dPt>
          <c:dLbls>
            <c:dLbl>
              <c:idx val="0"/>
              <c:layout>
                <c:manualLayout>
                  <c:x val="7.089484542515391E-2"/>
                  <c:y val="-0.18146176468441907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416-44E9-9574-DA60F0A8C064}"/>
                </c:ext>
              </c:extLst>
            </c:dLbl>
            <c:dLbl>
              <c:idx val="1"/>
              <c:layout>
                <c:manualLayout>
                  <c:x val="-7.1735832426593066E-2"/>
                  <c:y val="0.16603883736034381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C416-44E9-9574-DA60F0A8C064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259378396.30000001</c:v>
                </c:pt>
                <c:pt idx="1">
                  <c:v>303740786.39999998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416-44E9-9574-DA60F0A8C06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C416-44E9-9574-DA60F0A8C06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C416-44E9-9574-DA60F0A8C064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11-C416-44E9-9574-DA60F0A8C0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B3419-AC79-4335-A774-5106E9DEA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38</cp:revision>
  <dcterms:created xsi:type="dcterms:W3CDTF">2025-09-15T08:31:00Z</dcterms:created>
  <dcterms:modified xsi:type="dcterms:W3CDTF">2025-11-27T05:31:00Z</dcterms:modified>
</cp:coreProperties>
</file>